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hint="eastAsia"/>
          <w:b/>
        </w:rPr>
      </w:pPr>
      <w:bookmarkStart w:id="0" w:name="OLE_LINK2"/>
      <w:bookmarkStart w:id="1" w:name="OLE_LINK1"/>
      <w:bookmarkStart w:id="2" w:name="OLE_LINK3"/>
      <w:bookmarkStart w:id="3" w:name="OLE_LINK4"/>
      <w:r>
        <w:rPr>
          <w:rFonts w:hint="eastAsia"/>
          <w:b/>
        </w:rPr>
        <w:t>FAT32    DBR 和概况</w:t>
      </w:r>
    </w:p>
    <w:p>
      <w:pPr>
        <w:spacing w:line="220" w:lineRule="atLeast"/>
        <w:jc w:val="center"/>
        <w:rPr>
          <w:b/>
        </w:rPr>
      </w:pPr>
      <w:r>
        <w:rPr>
          <w:rFonts w:hint="eastAsia"/>
          <w:b/>
        </w:rPr>
        <w:t>具体概况如下↓</w:t>
      </w:r>
    </w:p>
    <w:tbl>
      <w:tblPr>
        <w:tblStyle w:val="8"/>
        <w:tblW w:w="8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757"/>
        <w:gridCol w:w="712"/>
        <w:gridCol w:w="5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DBR和保留扇区</w:t>
            </w:r>
          </w:p>
        </w:tc>
        <w:tc>
          <w:tcPr>
            <w:tcW w:w="75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FAT1</w:t>
            </w:r>
          </w:p>
        </w:tc>
        <w:tc>
          <w:tcPr>
            <w:tcW w:w="712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FAT2</w:t>
            </w:r>
          </w:p>
        </w:tc>
        <w:tc>
          <w:tcPr>
            <w:tcW w:w="5577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DATA</w:t>
            </w:r>
          </w:p>
        </w:tc>
      </w:tr>
    </w:tbl>
    <w:p>
      <w:pPr>
        <w:spacing w:line="220" w:lineRule="atLeast"/>
        <w:jc w:val="center"/>
        <w:rPr>
          <w:rFonts w:hint="eastAsia"/>
          <w:b/>
        </w:rPr>
      </w:pPr>
    </w:p>
    <w:bookmarkEnd w:id="0"/>
    <w:bookmarkEnd w:id="1"/>
    <w:bookmarkEnd w:id="2"/>
    <w:bookmarkEnd w:id="3"/>
    <w:p>
      <w:pPr>
        <w:spacing w:line="220" w:lineRule="atLeast"/>
        <w:rPr>
          <w:rFonts w:hint="eastAsia"/>
        </w:rPr>
      </w:pPr>
      <w:r>
        <w:rPr>
          <w:rFonts w:hint="eastAsia"/>
        </w:rPr>
        <w:t xml:space="preserve">  FAT32的DBR具体参数如下：</w:t>
      </w:r>
    </w:p>
    <w:p>
      <w:pPr>
        <w:spacing w:line="220" w:lineRule="atLeast"/>
        <w:rPr>
          <w:rFonts w:hint="eastAsia"/>
        </w:rPr>
      </w:pPr>
      <w:r>
        <w:drawing>
          <wp:inline distT="0" distB="0" distL="0" distR="0">
            <wp:extent cx="5274310" cy="3958590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8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t>一共有4大块</w:t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t>其中褐色的为引导程序+55AA结束标志。</w:t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704850" cy="17145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绿色为跳转指令，FAT32为EB5890基本不会变。</w:t>
      </w:r>
    </w:p>
    <w:p>
      <w:pPr>
        <w:spacing w:line="220" w:lineRule="atLeast"/>
        <w:rPr>
          <w:rFonts w:hint="eastAsia"/>
        </w:rPr>
      </w:pPr>
      <w:r>
        <w:drawing>
          <wp:inline distT="0" distB="0" distL="0" distR="0">
            <wp:extent cx="1847850" cy="17145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蓝色为OEM代号，其中ASCLL码中</w:t>
      </w:r>
      <w:r>
        <w:rPr>
          <w:rFonts w:hint="eastAsia"/>
        </w:rPr>
        <w:drawing>
          <wp:inline distT="0" distB="0" distL="0" distR="0">
            <wp:extent cx="628650" cy="13335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表示在是在windows 2000以上的系统创建的分区，其他系统不明。</w:t>
      </w:r>
    </w:p>
    <w:p>
      <w:pPr>
        <w:spacing w:line="220" w:lineRule="atLeast"/>
        <w:rPr>
          <w:rFonts w:hint="eastAsia"/>
        </w:rPr>
      </w:pPr>
      <w:r>
        <w:drawing>
          <wp:inline distT="0" distB="0" distL="0" distR="0">
            <wp:extent cx="3895725" cy="1190625"/>
            <wp:effectExtent l="1905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紫色为BPB属性，为重点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jc w:val="center"/>
        <w:rPr>
          <w:rFonts w:hint="eastAsia"/>
          <w:b/>
        </w:rPr>
      </w:pPr>
      <w:r>
        <w:rPr>
          <w:rFonts w:hint="eastAsia"/>
          <w:b/>
        </w:rPr>
        <w:t>FAT32    BPB</w:t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t>以下为BPB详细参数：</w:t>
      </w:r>
      <w:r>
        <w:rPr>
          <w:rFonts w:hint="eastAsia"/>
        </w:rPr>
        <w:drawing>
          <wp:inline distT="0" distB="0" distL="0" distR="0">
            <wp:extent cx="3790950" cy="1019175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4" w:name="OLE_LINK6"/>
      <w:bookmarkStart w:id="5" w:name="OLE_LINK7"/>
      <w:bookmarkStart w:id="6" w:name="OLE_LINK5"/>
      <w:r>
        <w:rPr>
          <w:rFonts w:hint="eastAsia"/>
        </w:rPr>
        <w:t>注：</w:t>
      </w:r>
      <w:bookmarkEnd w:id="4"/>
      <w:bookmarkEnd w:id="5"/>
      <w:bookmarkEnd w:id="6"/>
      <w:r>
        <w:rPr>
          <w:rFonts w:hint="eastAsia"/>
        </w:rPr>
        <w:t>模糊的分别是跳转指令和OEM代号</w:t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t>注2：标红的是恢复DBR中的重点，其他都是浮云。</w:t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14350" cy="219075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为每扇区字节数，在数据恢复中没有多大意义基本上他的十进制都是512</w:t>
      </w:r>
    </w:p>
    <w:p>
      <w:pPr>
        <w:spacing w:line="220" w:lineRule="atLeast"/>
        <w:rPr>
          <w:rFonts w:hint="eastAsia"/>
          <w:color w:val="FF0000"/>
        </w:rPr>
      </w:pPr>
      <w:r>
        <w:pict>
          <v:shape id="_x0000_i1025" o:spt="75" type="#_x0000_t75" style="height:13.5pt;width:24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>每簇扇区数，也就是簇的大小。</w:t>
      </w:r>
    </w:p>
    <w:p>
      <w:pPr>
        <w:spacing w:line="220" w:lineRule="atLeast"/>
        <w:rPr>
          <w:rFonts w:hint="eastAsia"/>
          <w:color w:val="FF0000"/>
        </w:rPr>
      </w:pPr>
      <w:r>
        <w:rPr>
          <w:color w:val="FF0000"/>
        </w:rPr>
        <w:drawing>
          <wp:inline distT="0" distB="0" distL="0" distR="0">
            <wp:extent cx="485775" cy="180975"/>
            <wp:effectExtent l="19050" t="0" r="9525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</w:rPr>
        <w:t>DBR保留扇区数，注意因为DBR好了之后就是FAT1的开始位置了，所以这个值也表示着FAT1的位置。（要注意磁盘中的相对位置和绝对位置）</w:t>
      </w:r>
    </w:p>
    <w:p>
      <w:pPr>
        <w:spacing w:line="220" w:lineRule="atLeast"/>
        <w:rPr>
          <w:rFonts w:hint="eastAsia"/>
        </w:rPr>
      </w:pPr>
      <w:r>
        <w:rPr>
          <w:color w:val="FF0000"/>
        </w:rPr>
        <w:pict>
          <v:shape id="_x0000_i1026" o:spt="75" type="#_x0000_t75" style="height:13.5pt;width:18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fat表个数，没悬念就是2。</w:t>
      </w:r>
    </w:p>
    <w:p>
      <w:pPr>
        <w:spacing w:line="220" w:lineRule="atLeast"/>
        <w:rPr>
          <w:rFonts w:hint="eastAsia"/>
        </w:rPr>
      </w:pPr>
      <w:r>
        <w:rPr>
          <w:color w:val="FF0000"/>
        </w:rPr>
        <w:drawing>
          <wp:inline distT="0" distB="0" distL="0" distR="0">
            <wp:extent cx="923925" cy="190500"/>
            <wp:effectExtent l="19050" t="0" r="9525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在fat32中不用（注意：在小于32MB的情况下用蓝色表示位置，但是FAT32从来不小于32MB）</w:t>
      </w:r>
    </w:p>
    <w:p>
      <w:pPr>
        <w:spacing w:line="220" w:lineRule="atLeast"/>
        <w:rPr>
          <w:rFonts w:hint="eastAsia"/>
        </w:rPr>
      </w:pPr>
      <w:r>
        <w:pict>
          <v:shape id="_x0000_i1027" o:spt="75" type="#_x0000_t75" style="height:15pt;width:18.7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r>
        <w:rPr>
          <w:rFonts w:hint="eastAsia"/>
        </w:rPr>
        <w:t>磁盘格式标识，什么07，0F，F8，什么的。不同格式有不同的标识。</w:t>
      </w:r>
    </w:p>
    <w:p>
      <w:pPr>
        <w:spacing w:line="220" w:lineRule="atLeast"/>
        <w:rPr>
          <w:rFonts w:hint="eastAsia"/>
        </w:rPr>
      </w:pPr>
      <w:r>
        <w:drawing>
          <wp:inline distT="0" distB="0" distL="0" distR="0">
            <wp:extent cx="457200" cy="190500"/>
            <wp:effectExtent l="1905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不用</w:t>
      </w:r>
    </w:p>
    <w:p>
      <w:pPr>
        <w:spacing w:line="220" w:lineRule="atLeast"/>
        <w:rPr>
          <w:rFonts w:hint="eastAsia"/>
        </w:rPr>
      </w:pPr>
      <w:r>
        <w:drawing>
          <wp:inline distT="0" distB="0" distL="0" distR="0">
            <wp:extent cx="428625" cy="190500"/>
            <wp:effectExtent l="19050" t="0" r="9525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每磁道扇区数。逻辑CHS参数，就是63，不知道为什么。</w:t>
      </w:r>
    </w:p>
    <w:p>
      <w:pPr>
        <w:spacing w:line="220" w:lineRule="atLeast"/>
        <w:rPr>
          <w:rFonts w:hint="eastAsia"/>
        </w:rPr>
      </w:pPr>
      <w:r>
        <w:pict>
          <v:shape id="_x0000_i1028" o:spt="75" type="#_x0000_t75" style="height:14.25pt;width:32.25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  <w:r>
        <w:rPr>
          <w:rFonts w:hint="eastAsia"/>
        </w:rPr>
        <w:t>磁头数。逻辑CHS参数，就是255，也不知道为什么。</w:t>
      </w:r>
    </w:p>
    <w:p>
      <w:pPr>
        <w:spacing w:line="220" w:lineRule="atLeast"/>
        <w:rPr>
          <w:rFonts w:hint="eastAsia"/>
          <w:color w:val="FF0000"/>
        </w:rPr>
      </w:pPr>
      <w:r>
        <w:rPr>
          <w:rFonts w:hint="eastAsia"/>
        </w:rPr>
        <w:drawing>
          <wp:inline distT="0" distB="0" distL="0" distR="0">
            <wp:extent cx="981075" cy="200025"/>
            <wp:effectExtent l="19050" t="0" r="9525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</w:rPr>
        <w:t>隐藏扇区数。在主分区时就是绝对位置，但是作为拓展分区时，他的位置是相对的位置，相对于与他关联的EBR位置。</w:t>
      </w:r>
    </w:p>
    <w:p>
      <w:pPr>
        <w:spacing w:line="220" w:lineRule="atLeast"/>
        <w:rPr>
          <w:rFonts w:hint="eastAsia"/>
          <w:color w:val="FF0000"/>
        </w:rPr>
      </w:pPr>
      <w:r>
        <w:drawing>
          <wp:inline distT="0" distB="0" distL="0" distR="0">
            <wp:extent cx="876300" cy="161925"/>
            <wp:effectExtent l="1905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</w:rPr>
        <w:t>扇区总数，也就是大小。</w:t>
      </w:r>
    </w:p>
    <w:p>
      <w:pPr>
        <w:spacing w:line="220" w:lineRule="atLeast"/>
        <w:rPr>
          <w:rFonts w:hint="eastAsia"/>
          <w:color w:val="FF0000"/>
        </w:rPr>
      </w:pPr>
      <w:r>
        <w:rPr>
          <w:color w:val="FF0000"/>
        </w:rPr>
        <w:drawing>
          <wp:inline distT="0" distB="0" distL="0" distR="0">
            <wp:extent cx="923925" cy="180975"/>
            <wp:effectExtent l="19050" t="0" r="9525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</w:rPr>
        <w:t>每FAT扇区数，也就是一个FAT表的大小。</w:t>
      </w:r>
    </w:p>
    <w:p>
      <w:pPr>
        <w:spacing w:line="220" w:lineRule="atLeast"/>
        <w:rPr>
          <w:rFonts w:hint="eastAsia"/>
        </w:rPr>
      </w:pPr>
      <w:r>
        <w:rPr>
          <w:color w:val="FF0000"/>
        </w:rPr>
        <w:drawing>
          <wp:inline distT="0" distB="0" distL="0" distR="0">
            <wp:extent cx="447675" cy="190500"/>
            <wp:effectExtent l="19050" t="0" r="9525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表示fat2是否能用，当他的二进制最高位置出现1时，表示fat2爆炸了，不能用。</w:t>
      </w:r>
    </w:p>
    <w:p>
      <w:pPr>
        <w:spacing w:line="220" w:lineRule="atLeast"/>
        <w:rPr>
          <w:rFonts w:hint="eastAsia"/>
        </w:rPr>
      </w:pPr>
      <w:r>
        <w:rPr>
          <w:color w:val="FF0000"/>
        </w:rPr>
        <w:drawing>
          <wp:inline distT="0" distB="0" distL="0" distR="0">
            <wp:extent cx="457200" cy="180975"/>
            <wp:effectExtent l="1905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不知道有什么奇怪的作用，算他空着吧。</w:t>
      </w:r>
    </w:p>
    <w:p>
      <w:pPr>
        <w:spacing w:line="220" w:lineRule="atLeast"/>
        <w:rPr>
          <w:rFonts w:hint="eastAsia"/>
          <w:color w:val="FF0000"/>
        </w:rPr>
      </w:pPr>
      <w:r>
        <w:rPr>
          <w:color w:val="FF0000"/>
        </w:rPr>
        <w:drawing>
          <wp:inline distT="0" distB="0" distL="0" distR="0">
            <wp:extent cx="904875" cy="209550"/>
            <wp:effectExtent l="19050" t="0" r="9525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</w:rPr>
        <w:t>根目录的开始簇，一般就是从2号簇开始。</w:t>
      </w:r>
    </w:p>
    <w:p>
      <w:pPr>
        <w:spacing w:line="220" w:lineRule="atLeast"/>
        <w:rPr>
          <w:rFonts w:hint="eastAsia"/>
          <w:color w:val="000000" w:themeColor="text1"/>
        </w:rPr>
      </w:pPr>
      <w:r>
        <w:rPr>
          <w:color w:val="FF0000"/>
        </w:rPr>
        <w:pict>
          <v:shape id="_x0000_i1029" o:spt="75" type="#_x0000_t75" style="height:13.5pt;width:31.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  <w:r>
        <w:rPr>
          <w:rFonts w:hint="eastAsia"/>
          <w:color w:val="000000" w:themeColor="text1"/>
        </w:rPr>
        <w:t>文件系统扇区，的位置。一般就是在DBR下面一个扇区。注：关于文件系统扇区还是要研究一下的。</w:t>
      </w:r>
    </w:p>
    <w:p>
      <w:pPr>
        <w:spacing w:line="220" w:lineRule="atLeast"/>
        <w:rPr>
          <w:rFonts w:hint="eastAsia"/>
          <w:color w:val="000000" w:themeColor="text1"/>
        </w:rPr>
      </w:pPr>
      <w:r>
        <w:rPr>
          <w:color w:val="000000" w:themeColor="text1"/>
        </w:rPr>
        <w:drawing>
          <wp:inline distT="0" distB="0" distL="0" distR="0">
            <wp:extent cx="457200" cy="190500"/>
            <wp:effectExtent l="1905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>备份扇区号，FAT32的备份扇区位置，一般往下拉6个扇区就到了。</w:t>
      </w:r>
    </w:p>
    <w:p>
      <w:pPr>
        <w:spacing w:line="220" w:lineRule="atLeast"/>
        <w:rPr>
          <w:rFonts w:hint="eastAsia"/>
          <w:color w:val="000000" w:themeColor="text1"/>
        </w:rPr>
      </w:pPr>
      <w:r>
        <w:rPr>
          <w:color w:val="000000" w:themeColor="text1"/>
        </w:rPr>
        <w:drawing>
          <wp:inline distT="0" distB="0" distL="0" distR="0">
            <wp:extent cx="2790825" cy="161925"/>
            <wp:effectExtent l="19050" t="0" r="9525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>没有用的</w:t>
      </w:r>
    </w:p>
    <w:p>
      <w:pPr>
        <w:spacing w:line="220" w:lineRule="atLeast"/>
        <w:rPr>
          <w:rFonts w:hint="eastAsia"/>
          <w:color w:val="000000" w:themeColor="text1"/>
        </w:rPr>
      </w:pPr>
      <w:r>
        <w:rPr>
          <w:color w:val="000000" w:themeColor="text1"/>
        </w:rPr>
        <w:pict>
          <v:shape id="_x0000_i1030" o:spt="75" type="#_x0000_t75" style="height:14.25pt;width:17.25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  <w:r>
        <w:rPr>
          <w:rFonts w:hint="eastAsia"/>
          <w:color w:val="000000" w:themeColor="text1"/>
        </w:rPr>
        <w:t>磁盘为80，u盘为，，，，不重要，我忘记了。</w:t>
      </w:r>
    </w:p>
    <w:p>
      <w:pPr>
        <w:spacing w:line="220" w:lineRule="atLeast"/>
        <w:rPr>
          <w:rFonts w:hint="eastAsia"/>
          <w:color w:val="000000" w:themeColor="text1"/>
        </w:rPr>
      </w:pPr>
      <w:r>
        <w:rPr>
          <w:color w:val="000000" w:themeColor="text1"/>
        </w:rPr>
        <w:drawing>
          <wp:inline distT="0" distB="0" distL="0" distR="0">
            <wp:extent cx="247650" cy="209550"/>
            <wp:effectExtent l="19050" t="0" r="0" b="0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>也是没有用的</w:t>
      </w:r>
    </w:p>
    <w:p>
      <w:pPr>
        <w:spacing w:line="220" w:lineRule="atLeast"/>
        <w:rPr>
          <w:rFonts w:hint="eastAsia"/>
          <w:color w:val="000000" w:themeColor="text1"/>
        </w:rPr>
      </w:pPr>
      <w:r>
        <w:rPr>
          <w:color w:val="000000" w:themeColor="text1"/>
        </w:rPr>
        <w:pict>
          <v:shape id="_x0000_i1031" o:spt="75" type="#_x0000_t75" style="height:15.75pt;width:16.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  <w:r>
        <w:rPr>
          <w:rFonts w:hint="eastAsia"/>
          <w:color w:val="000000" w:themeColor="text1"/>
        </w:rPr>
        <w:t>来确认后面的参数是否能用，能用就是29，不能用就是，，emm好像从来没有会，不能用。</w:t>
      </w:r>
    </w:p>
    <w:p>
      <w:pPr>
        <w:spacing w:line="220" w:lineRule="atLeast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drawing>
          <wp:inline distT="0" distB="0" distL="0" distR="0">
            <wp:extent cx="895350" cy="200025"/>
            <wp:effectExtent l="19050" t="0" r="0" b="0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>卷序列号，随机4个字节的数值。</w:t>
      </w:r>
    </w:p>
    <w:p>
      <w:pPr>
        <w:spacing w:line="220" w:lineRule="atLeast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drawing>
          <wp:inline distT="0" distB="0" distL="0" distR="0">
            <wp:extent cx="3848100" cy="419100"/>
            <wp:effectExtent l="19050" t="0" r="0" b="0"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>卷标，卷名字。</w:t>
      </w:r>
    </w:p>
    <w:p>
      <w:pPr>
        <w:spacing w:line="220" w:lineRule="atLeast"/>
        <w:rPr>
          <w:color w:val="000000" w:themeColor="text1"/>
        </w:rPr>
      </w:pPr>
      <w:r>
        <w:rPr>
          <w:color w:val="000000" w:themeColor="text1"/>
        </w:rPr>
        <w:drawing>
          <wp:inline distT="0" distB="0" distL="0" distR="0">
            <wp:extent cx="1362075" cy="209550"/>
            <wp:effectExtent l="19050" t="0" r="9525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</w:rPr>
        <w:t xml:space="preserve">ASLL码的分区文件系统类型，F A T 3 2 </w:t>
      </w:r>
      <w:r>
        <w:rPr>
          <w:rFonts w:hint="eastAsia"/>
          <w:color w:val="000000" w:themeColor="text1"/>
        </w:rPr>
        <w:drawing>
          <wp:inline distT="0" distB="0" distL="0" distR="0">
            <wp:extent cx="723900" cy="280670"/>
            <wp:effectExtent l="19050" t="0" r="0" b="0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80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7"/>
          <w:rFonts w:hint="eastAsia"/>
          <w:color w:val="000000" w:themeColor="text1"/>
        </w:rPr>
        <w:endnoteReference w:id="0"/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2"/>
        <w:snapToGrid w:val="0"/>
      </w:pPr>
      <w:r>
        <w:rPr>
          <w:rStyle w:val="7"/>
        </w:rPr>
        <w:endnoteRef/>
      </w:r>
      <w:r>
        <w:t xml:space="preserve"> </w:t>
      </w:r>
      <w:r>
        <w:rPr>
          <w:rFonts w:hint="eastAsia"/>
          <w:lang w:val="en-US" w:eastAsia="zh-CN"/>
        </w:rPr>
        <w:t>最后审核时间2017-10-22</w:t>
      </w:r>
      <w:bookmarkStart w:id="7" w:name="_GoBack"/>
      <w:bookmarkEnd w:id="7"/>
    </w:p>
    <w:p>
      <w:pPr>
        <w:pStyle w:val="2"/>
        <w:snapToGrid w:val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82E0C"/>
    <w:rsid w:val="00133CDC"/>
    <w:rsid w:val="00323B43"/>
    <w:rsid w:val="003D37D8"/>
    <w:rsid w:val="00426133"/>
    <w:rsid w:val="004358AB"/>
    <w:rsid w:val="00760969"/>
    <w:rsid w:val="007B4ECC"/>
    <w:rsid w:val="008170C6"/>
    <w:rsid w:val="008B7726"/>
    <w:rsid w:val="00AA5CB6"/>
    <w:rsid w:val="00B85961"/>
    <w:rsid w:val="00C30643"/>
    <w:rsid w:val="00D31D50"/>
    <w:rsid w:val="00D536C1"/>
    <w:rsid w:val="3279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nhideWhenUsed/>
    <w:uiPriority w:val="99"/>
    <w:pPr>
      <w:snapToGrid w:val="0"/>
      <w:jc w:val="left"/>
    </w:pPr>
  </w:style>
  <w:style w:type="paragraph" w:styleId="3">
    <w:name w:val="Balloon Text"/>
    <w:basedOn w:val="1"/>
    <w:link w:val="11"/>
    <w:unhideWhenUsed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7">
    <w:name w:val="endnote reference"/>
    <w:basedOn w:val="6"/>
    <w:unhideWhenUsed/>
    <w:uiPriority w:val="99"/>
    <w:rPr>
      <w:vertAlign w:val="superscript"/>
    </w:rPr>
  </w:style>
  <w:style w:type="character" w:customStyle="1" w:styleId="9">
    <w:name w:val="页眉 Char"/>
    <w:basedOn w:val="6"/>
    <w:link w:val="5"/>
    <w:semiHidden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6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11">
    <w:name w:val="批注框文本 Char"/>
    <w:basedOn w:val="6"/>
    <w:link w:val="3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8" Type="http://schemas.openxmlformats.org/officeDocument/2006/relationships/fontTable" Target="fontTable.xml"/><Relationship Id="rId37" Type="http://schemas.openxmlformats.org/officeDocument/2006/relationships/customXml" Target="../customXml/item2.xml"/><Relationship Id="rId36" Type="http://schemas.openxmlformats.org/officeDocument/2006/relationships/customXml" Target="../customXml/item1.xml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endnotes" Target="endnotes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1FF965-E2D4-4EAD-8FF5-D3AD6E3718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</Words>
  <Characters>806</Characters>
  <Lines>6</Lines>
  <Paragraphs>1</Paragraphs>
  <TotalTime>0</TotalTime>
  <ScaleCrop>false</ScaleCrop>
  <LinksUpToDate>false</LinksUpToDate>
  <CharactersWithSpaces>946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</dc:creator>
  <cp:lastModifiedBy>admin</cp:lastModifiedBy>
  <dcterms:modified xsi:type="dcterms:W3CDTF">2017-10-22T10:36:16Z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